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78AE68C" w:rsidR="00C86989" w:rsidRDefault="00E15CC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E07CC7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5B7CB2A6" w:rsidR="00A9412A" w:rsidRPr="00A9412A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15CCE">
        <w:rPr>
          <w:rFonts w:asciiTheme="minorHAnsi" w:hAnsiTheme="minorHAnsi" w:cs="Calibri"/>
          <w:b/>
          <w:bCs/>
          <w:iCs/>
        </w:rPr>
        <w:t>A</w:t>
      </w:r>
      <w:r w:rsidR="00CF68EB" w:rsidRPr="00E15CCE">
        <w:rPr>
          <w:rFonts w:asciiTheme="minorHAnsi" w:hAnsiTheme="minorHAnsi" w:cs="Calibri"/>
          <w:b/>
          <w:bCs/>
          <w:iCs/>
        </w:rPr>
        <w:t>nti-</w:t>
      </w:r>
      <w:r w:rsidR="00C53FB7" w:rsidRPr="00E15CCE">
        <w:rPr>
          <w:rFonts w:asciiTheme="minorHAnsi" w:hAnsiTheme="minorHAnsi" w:cs="Calibri"/>
          <w:b/>
          <w:bCs/>
          <w:iCs/>
        </w:rPr>
        <w:t xml:space="preserve">personnel Mines Convention </w:t>
      </w:r>
      <w:r w:rsidR="000B3ABF" w:rsidRPr="00E15CCE">
        <w:rPr>
          <w:rFonts w:asciiTheme="minorHAnsi" w:hAnsiTheme="minorHAnsi" w:cs="Calibri"/>
          <w:b/>
          <w:bCs/>
          <w:iCs/>
        </w:rPr>
        <w:t xml:space="preserve">Act </w:t>
      </w:r>
      <w:r w:rsidR="00C53FB7" w:rsidRPr="00E15CCE">
        <w:rPr>
          <w:rFonts w:asciiTheme="minorHAnsi" w:hAnsiTheme="minorHAnsi" w:cs="Calibri"/>
          <w:b/>
          <w:bCs/>
          <w:iCs/>
        </w:rPr>
        <w:t>1998</w:t>
      </w:r>
      <w:r w:rsidR="00E07CC7" w:rsidRPr="00E15CCE">
        <w:rPr>
          <w:rFonts w:asciiTheme="minorHAnsi" w:hAnsiTheme="minorHAnsi" w:cs="Calibri"/>
          <w:b/>
          <w:bCs/>
          <w:iCs/>
        </w:rPr>
        <w:t xml:space="preserve"> </w:t>
      </w:r>
      <w:r w:rsidRPr="00E15CCE">
        <w:rPr>
          <w:rFonts w:asciiTheme="minorHAnsi" w:hAnsiTheme="minorHAnsi" w:cs="Calibri"/>
          <w:b/>
          <w:bCs/>
          <w:iCs/>
        </w:rPr>
        <w:t>(Cth)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6B8E6FA7" w:rsidR="00255120" w:rsidRPr="00255120" w:rsidRDefault="002D0379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3F5B80C2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59551C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59E3AAFD" w14:textId="77777777" w:rsidR="00B20D1E" w:rsidRPr="006D4D4B" w:rsidRDefault="00B20D1E" w:rsidP="00B20D1E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6D4D4B">
        <w:rPr>
          <w:rFonts w:cs="Calibri"/>
          <w:b/>
        </w:rPr>
        <w:t>[</w:t>
      </w:r>
      <w:r w:rsidRPr="006D4D4B">
        <w:rPr>
          <w:rFonts w:cs="Calibri"/>
          <w:b/>
          <w:i/>
        </w:rPr>
        <w:t>FULL NAME</w:t>
      </w:r>
      <w:r w:rsidRPr="006D4D4B">
        <w:rPr>
          <w:rFonts w:cs="Calibri"/>
          <w:b/>
        </w:rPr>
        <w:t>]</w:t>
      </w:r>
    </w:p>
    <w:p w14:paraId="0E23956A" w14:textId="77777777" w:rsidR="00B20D1E" w:rsidRPr="006D4D4B" w:rsidDel="00897A6B" w:rsidRDefault="00B20D1E" w:rsidP="00B20D1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D4D4B">
        <w:rPr>
          <w:rFonts w:cs="Calibri"/>
          <w:b/>
        </w:rPr>
        <w:t>Applicant</w:t>
      </w:r>
    </w:p>
    <w:p w14:paraId="0627AD66" w14:textId="77777777" w:rsidR="00B20D1E" w:rsidRDefault="00B20D1E" w:rsidP="00B20D1E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B20D1E" w:rsidRPr="00953ED5" w14:paraId="4BEA52BA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3C6" w14:textId="77777777" w:rsidR="00B20D1E" w:rsidRPr="00953ED5" w:rsidRDefault="00B20D1E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B20D1E" w:rsidRPr="00953ED5" w14:paraId="62A7F85A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77749491" w14:textId="77777777" w:rsidR="00B20D1E" w:rsidRPr="00953ED5" w:rsidRDefault="00B20D1E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4E746733" w14:textId="77777777" w:rsidR="00B20D1E" w:rsidRPr="00953ED5" w:rsidRDefault="00B20D1E" w:rsidP="00756D97">
            <w:pPr>
              <w:keepNext/>
              <w:rPr>
                <w:rFonts w:cs="Arial"/>
              </w:rPr>
            </w:pPr>
          </w:p>
        </w:tc>
      </w:tr>
      <w:tr w:rsidR="00B20D1E" w:rsidRPr="00953ED5" w14:paraId="45DEE2FD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60EF72F4" w14:textId="77777777" w:rsidR="00B20D1E" w:rsidRPr="00953ED5" w:rsidRDefault="00B20D1E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5D19E7CF" w14:textId="77777777" w:rsidR="00B20D1E" w:rsidRPr="00953ED5" w:rsidRDefault="00B20D1E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B20D1E" w:rsidRPr="00953ED5" w14:paraId="09E15152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2B6E83E" w14:textId="77777777" w:rsidR="00B20D1E" w:rsidRPr="00953ED5" w:rsidRDefault="00B20D1E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0DF84E52" w14:textId="77777777" w:rsidR="00B20D1E" w:rsidRPr="00953ED5" w:rsidRDefault="00B20D1E" w:rsidP="00756D97">
            <w:pPr>
              <w:keepNext/>
              <w:rPr>
                <w:rFonts w:cs="Arial"/>
              </w:rPr>
            </w:pPr>
          </w:p>
        </w:tc>
      </w:tr>
      <w:tr w:rsidR="00B20D1E" w:rsidRPr="00953ED5" w14:paraId="0BECD6A9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F96CBD" w14:textId="77777777" w:rsidR="00B20D1E" w:rsidRPr="00953ED5" w:rsidRDefault="00B20D1E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2CD601C" w14:textId="77777777" w:rsidR="00B20D1E" w:rsidRPr="00953ED5" w:rsidRDefault="00B20D1E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B20D1E" w:rsidRPr="00953ED5" w14:paraId="3F740269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7F3C59F" w14:textId="77777777" w:rsidR="00B20D1E" w:rsidRPr="00953ED5" w:rsidRDefault="00B20D1E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DF12F63" w14:textId="77777777" w:rsidR="00B20D1E" w:rsidRPr="00953ED5" w:rsidRDefault="00B20D1E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8B3E5DF" w14:textId="77777777" w:rsidR="00B20D1E" w:rsidRPr="00953ED5" w:rsidRDefault="00B20D1E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8866E10" w14:textId="77777777" w:rsidR="00B20D1E" w:rsidRPr="00953ED5" w:rsidRDefault="00B20D1E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78390B50" w14:textId="77777777" w:rsidR="00B20D1E" w:rsidRPr="00953ED5" w:rsidRDefault="00B20D1E" w:rsidP="00756D97">
            <w:pPr>
              <w:keepNext/>
              <w:rPr>
                <w:rFonts w:cs="Arial"/>
              </w:rPr>
            </w:pPr>
          </w:p>
        </w:tc>
      </w:tr>
      <w:tr w:rsidR="00B20D1E" w:rsidRPr="00953ED5" w14:paraId="0F7DBA76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8D43D8" w14:textId="77777777" w:rsidR="00B20D1E" w:rsidRPr="00953ED5" w:rsidRDefault="00B20D1E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6709D2C" w14:textId="77777777" w:rsidR="00B20D1E" w:rsidRPr="00953ED5" w:rsidRDefault="00B20D1E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94A6372" w14:textId="77777777" w:rsidR="00B20D1E" w:rsidRPr="00953ED5" w:rsidRDefault="00B20D1E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5D5EAAC" w14:textId="77777777" w:rsidR="00B20D1E" w:rsidRPr="00953ED5" w:rsidRDefault="00B20D1E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3A98B5A8" w14:textId="77777777" w:rsidR="00B20D1E" w:rsidRPr="00953ED5" w:rsidRDefault="00B20D1E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34676FEA" w14:textId="77777777" w:rsidR="00B20D1E" w:rsidRPr="00255120" w:rsidRDefault="00B20D1E" w:rsidP="006D4D4B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08623A" w:rsidRPr="0008623A" w14:paraId="5581E0C6" w14:textId="77777777" w:rsidTr="000F3F55">
        <w:tc>
          <w:tcPr>
            <w:tcW w:w="10457" w:type="dxa"/>
            <w:gridSpan w:val="2"/>
          </w:tcPr>
          <w:p w14:paraId="7E03C3DC" w14:textId="75A6FDEE" w:rsidR="00EB35CF" w:rsidRDefault="008C1986" w:rsidP="006D4D4B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6D4D4B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428E29CE" w:rsidR="00EB35CF" w:rsidRPr="00EB35CF" w:rsidRDefault="00EB35CF" w:rsidP="006D4D4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392102">
              <w:rPr>
                <w:rFonts w:cs="Arial"/>
              </w:rPr>
              <w:t>Inspector</w:t>
            </w:r>
            <w:r w:rsidR="00900ABD">
              <w:rPr>
                <w:rFonts w:cs="Arial"/>
              </w:rPr>
              <w:t xml:space="preserve">,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</w:t>
            </w:r>
            <w:r w:rsidR="0055392B">
              <w:rPr>
                <w:rFonts w:cs="Arial"/>
              </w:rPr>
              <w:t>under section</w:t>
            </w:r>
            <w:r w:rsidR="0011425B">
              <w:rPr>
                <w:rFonts w:cs="Arial"/>
              </w:rPr>
              <w:t xml:space="preserve"> </w:t>
            </w:r>
            <w:r w:rsidR="00392102">
              <w:rPr>
                <w:rFonts w:cs="Arial"/>
              </w:rPr>
              <w:t>20</w:t>
            </w:r>
            <w:r w:rsidR="00900ABD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of the </w:t>
            </w:r>
            <w:r w:rsidR="00E07CC7" w:rsidRPr="00E07CC7">
              <w:rPr>
                <w:rFonts w:cs="Arial"/>
                <w:i/>
              </w:rPr>
              <w:t>A</w:t>
            </w:r>
            <w:r w:rsidR="005F538A">
              <w:rPr>
                <w:rFonts w:cs="Arial"/>
                <w:i/>
              </w:rPr>
              <w:t>nti-</w:t>
            </w:r>
            <w:r w:rsidR="00392102">
              <w:rPr>
                <w:rFonts w:cs="Arial"/>
                <w:i/>
              </w:rPr>
              <w:t xml:space="preserve">personnel Mines Convention Act 1998 </w:t>
            </w:r>
            <w:r w:rsidR="00E07CC7">
              <w:rPr>
                <w:rFonts w:cs="Arial"/>
              </w:rPr>
              <w:t xml:space="preserve">(Cth) </w:t>
            </w:r>
            <w:r w:rsidR="0055392B">
              <w:rPr>
                <w:rFonts w:cs="Arial"/>
              </w:rPr>
              <w:t xml:space="preserve">for the </w:t>
            </w:r>
            <w:r w:rsidRPr="00EB35CF">
              <w:rPr>
                <w:rFonts w:cs="Arial"/>
              </w:rPr>
              <w:t xml:space="preserve">issue of a </w:t>
            </w:r>
            <w:r w:rsidR="00953ED5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6D4D4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71201D68" w:rsidR="005F3B36" w:rsidRPr="00A77563" w:rsidRDefault="00EB35CF" w:rsidP="006D4D4B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 w:rsidR="0055392B">
              <w:rPr>
                <w:rFonts w:cs="Arial"/>
                <w:i/>
              </w:rPr>
              <w:t>/by electronic means</w:t>
            </w:r>
            <w:r w:rsidRPr="00EB35CF">
              <w:rPr>
                <w:rFonts w:cs="Arial"/>
              </w:rPr>
              <w:t>]</w:t>
            </w:r>
            <w:r w:rsidR="0055392B">
              <w:rPr>
                <w:rFonts w:cs="Arial"/>
              </w:rPr>
              <w:t xml:space="preserve"> [</w:t>
            </w:r>
            <w:r w:rsidR="0055392B" w:rsidRPr="0055392B">
              <w:rPr>
                <w:rFonts w:cs="Arial"/>
                <w:i/>
              </w:rPr>
              <w:t>and further information/affidavit/other</w:t>
            </w:r>
            <w:r w:rsidR="0055392B">
              <w:rPr>
                <w:rFonts w:cs="Arial"/>
              </w:rPr>
              <w:t>]</w:t>
            </w:r>
            <w:r w:rsidRPr="00EB35CF">
              <w:rPr>
                <w:rFonts w:cs="Arial"/>
              </w:rPr>
              <w:t xml:space="preserve"> that:</w:t>
            </w:r>
          </w:p>
        </w:tc>
      </w:tr>
      <w:tr w:rsidR="00735E97" w:rsidRPr="00A77563" w14:paraId="2C58E251" w14:textId="77777777" w:rsidTr="00735E97">
        <w:tc>
          <w:tcPr>
            <w:tcW w:w="421" w:type="dxa"/>
          </w:tcPr>
          <w:p w14:paraId="5C3FC612" w14:textId="18917BD9" w:rsidR="00735E97" w:rsidRPr="00900ABD" w:rsidRDefault="00735E97" w:rsidP="006D4D4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6" w:type="dxa"/>
          </w:tcPr>
          <w:p w14:paraId="60DD7EDE" w14:textId="7EC0CFB4" w:rsidR="00735E97" w:rsidRPr="005F538A" w:rsidRDefault="00735E97" w:rsidP="006D4D4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5F538A">
              <w:rPr>
                <w:rFonts w:cs="Arial"/>
              </w:rPr>
              <w:t xml:space="preserve">it is reasonably necessary that the one or more </w:t>
            </w:r>
            <w:r>
              <w:rPr>
                <w:rFonts w:cs="Arial"/>
              </w:rPr>
              <w:t xml:space="preserve">inspectors </w:t>
            </w:r>
            <w:r w:rsidRPr="005F538A">
              <w:rPr>
                <w:rFonts w:cs="Arial"/>
                <w:iCs/>
              </w:rPr>
              <w:t xml:space="preserve">should have access to the premises described below for the purposes of </w:t>
            </w:r>
            <w:r>
              <w:rPr>
                <w:rFonts w:cs="Arial"/>
                <w:iCs/>
              </w:rPr>
              <w:t xml:space="preserve">finding out whether the </w:t>
            </w:r>
            <w:r w:rsidRPr="00E07CC7">
              <w:rPr>
                <w:rFonts w:cs="Arial"/>
                <w:i/>
              </w:rPr>
              <w:t>A</w:t>
            </w:r>
            <w:r>
              <w:rPr>
                <w:rFonts w:cs="Arial"/>
                <w:i/>
              </w:rPr>
              <w:t xml:space="preserve">nti-personnel Mines Convention Act 1998 </w:t>
            </w:r>
            <w:r>
              <w:rPr>
                <w:rFonts w:cs="Arial"/>
              </w:rPr>
              <w:t xml:space="preserve">(Cth) </w:t>
            </w:r>
            <w:r>
              <w:rPr>
                <w:rFonts w:cs="Arial"/>
                <w:iCs/>
              </w:rPr>
              <w:t xml:space="preserve">has been </w:t>
            </w:r>
            <w:r w:rsidRPr="005F538A">
              <w:rPr>
                <w:rFonts w:cs="Arial"/>
                <w:iCs/>
              </w:rPr>
              <w:t>complied with.</w:t>
            </w:r>
          </w:p>
        </w:tc>
      </w:tr>
      <w:tr w:rsidR="00735E97" w:rsidRPr="00A77563" w14:paraId="34993D31" w14:textId="77777777" w:rsidTr="00735E97">
        <w:tc>
          <w:tcPr>
            <w:tcW w:w="421" w:type="dxa"/>
          </w:tcPr>
          <w:p w14:paraId="7F41E4F2" w14:textId="2B98E870" w:rsidR="00735E97" w:rsidRPr="00900ABD" w:rsidRDefault="00735E97" w:rsidP="006D4D4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8EF04D5" w14:textId="3182CCD0" w:rsidR="00735E97" w:rsidRPr="00040306" w:rsidRDefault="00735E97" w:rsidP="006D4D4B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there are </w:t>
            </w:r>
            <w:r w:rsidRPr="00490761">
              <w:rPr>
                <w:rFonts w:cs="Arial"/>
              </w:rPr>
              <w:t xml:space="preserve">proper </w:t>
            </w:r>
            <w:r>
              <w:rPr>
                <w:rFonts w:cs="Arial"/>
              </w:rPr>
              <w:t xml:space="preserve">grounds for the issue of the warrant under </w:t>
            </w:r>
            <w:r w:rsidRPr="00490761">
              <w:rPr>
                <w:rFonts w:cs="Arial"/>
                <w:iCs/>
              </w:rPr>
              <w:t xml:space="preserve">section </w:t>
            </w:r>
            <w:r>
              <w:rPr>
                <w:rFonts w:cs="Arial"/>
                <w:iCs/>
              </w:rPr>
              <w:t>20</w:t>
            </w:r>
            <w:r w:rsidRPr="00490761">
              <w:rPr>
                <w:rFonts w:cs="Arial"/>
                <w:iCs/>
              </w:rPr>
              <w:t xml:space="preserve"> of the</w:t>
            </w:r>
            <w:r>
              <w:rPr>
                <w:rFonts w:cs="Arial"/>
                <w:iCs/>
              </w:rPr>
              <w:t xml:space="preserve"> </w:t>
            </w:r>
            <w:r w:rsidRPr="00E07CC7">
              <w:rPr>
                <w:rFonts w:cs="Arial"/>
                <w:i/>
              </w:rPr>
              <w:t>A</w:t>
            </w:r>
            <w:r>
              <w:rPr>
                <w:rFonts w:cs="Arial"/>
                <w:i/>
              </w:rPr>
              <w:t xml:space="preserve">nti-personnel Mines Convention Act 1998 </w:t>
            </w:r>
            <w:r>
              <w:rPr>
                <w:rFonts w:cs="Arial"/>
              </w:rPr>
              <w:t>(Cth)</w:t>
            </w:r>
            <w:r w:rsidRPr="00490761">
              <w:rPr>
                <w:rFonts w:cs="Arial"/>
                <w:i/>
                <w:iCs/>
              </w:rPr>
              <w:t>.</w:t>
            </w:r>
          </w:p>
        </w:tc>
      </w:tr>
    </w:tbl>
    <w:p w14:paraId="114901A4" w14:textId="1006AA69" w:rsidR="00A77563" w:rsidRDefault="00C7751B" w:rsidP="0024446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6D4D4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3E9BDEA5" w14:textId="6E087123" w:rsidR="000F7743" w:rsidRPr="000F7743" w:rsidRDefault="000F7743" w:rsidP="006D4D4B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340527">
              <w:rPr>
                <w:rFonts w:cs="Arial"/>
              </w:rPr>
              <w:t xml:space="preserve">one or more </w:t>
            </w:r>
            <w:r w:rsidR="00735E97">
              <w:rPr>
                <w:rFonts w:cs="Arial"/>
              </w:rPr>
              <w:t xml:space="preserve">inspectors with </w:t>
            </w:r>
            <w:r w:rsidR="00340527">
              <w:rPr>
                <w:rFonts w:cs="Arial"/>
              </w:rPr>
              <w:t xml:space="preserve">such assistants and by such force as is necessary and reasonable </w:t>
            </w:r>
            <w:r w:rsidR="00735E97">
              <w:rPr>
                <w:rFonts w:cs="Arial"/>
              </w:rPr>
              <w:t xml:space="preserve">from time to time while the warrant is in force </w:t>
            </w:r>
            <w:r w:rsidR="00340527">
              <w:rPr>
                <w:rFonts w:cs="Arial"/>
              </w:rPr>
              <w:t>to</w:t>
            </w:r>
            <w:r w:rsidR="005542E1">
              <w:rPr>
                <w:rFonts w:cs="Arial"/>
              </w:rPr>
              <w:t>:</w:t>
            </w:r>
          </w:p>
        </w:tc>
      </w:tr>
      <w:tr w:rsidR="005542E1" w:rsidRPr="005542E1" w14:paraId="48E5819A" w14:textId="77777777" w:rsidTr="00A17808">
        <w:tc>
          <w:tcPr>
            <w:tcW w:w="421" w:type="dxa"/>
          </w:tcPr>
          <w:p w14:paraId="0F74DE07" w14:textId="77777777" w:rsidR="005542E1" w:rsidRPr="005542E1" w:rsidRDefault="005542E1" w:rsidP="006D4D4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12F9E505" w:rsidR="005542E1" w:rsidRPr="00777C20" w:rsidRDefault="00124B98" w:rsidP="006D4D4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77C20">
              <w:rPr>
                <w:rFonts w:cs="Arial"/>
              </w:rPr>
              <w:t>enter [</w:t>
            </w:r>
            <w:r w:rsidRPr="00777C20">
              <w:rPr>
                <w:rFonts w:cs="Arial"/>
                <w:i/>
              </w:rPr>
              <w:t>description of premises, address</w:t>
            </w:r>
            <w:r w:rsidRPr="00777C20">
              <w:rPr>
                <w:rFonts w:cs="Arial"/>
              </w:rPr>
              <w:t>] for [</w:t>
            </w:r>
            <w:r w:rsidRPr="00777C20">
              <w:rPr>
                <w:rFonts w:cs="Arial"/>
                <w:i/>
              </w:rPr>
              <w:t>description of premises</w:t>
            </w:r>
            <w:r w:rsidRPr="00777C20">
              <w:rPr>
                <w:rFonts w:cs="Arial"/>
              </w:rPr>
              <w:t>].</w:t>
            </w:r>
          </w:p>
        </w:tc>
      </w:tr>
      <w:tr w:rsidR="005542E1" w:rsidRPr="005542E1" w14:paraId="6960A7B5" w14:textId="77777777" w:rsidTr="00A17808">
        <w:tc>
          <w:tcPr>
            <w:tcW w:w="421" w:type="dxa"/>
          </w:tcPr>
          <w:p w14:paraId="5D5050FE" w14:textId="77777777" w:rsidR="005542E1" w:rsidRPr="005542E1" w:rsidRDefault="005542E1" w:rsidP="006D4D4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53D3D2D" w14:textId="05E79DC7" w:rsidR="005542E1" w:rsidRPr="00777C20" w:rsidRDefault="00777C20" w:rsidP="006D4D4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777C20">
              <w:rPr>
                <w:rFonts w:cs="Arial"/>
              </w:rPr>
              <w:t>e</w:t>
            </w:r>
            <w:r w:rsidR="001A28FC" w:rsidRPr="00777C20">
              <w:rPr>
                <w:rFonts w:cs="Arial"/>
              </w:rPr>
              <w:t>xercise</w:t>
            </w:r>
            <w:r>
              <w:rPr>
                <w:rFonts w:cs="Arial"/>
              </w:rPr>
              <w:t xml:space="preserve"> the powers set out in section </w:t>
            </w:r>
            <w:r w:rsidR="00735E97">
              <w:rPr>
                <w:rFonts w:cs="Arial"/>
              </w:rPr>
              <w:t>16(1)</w:t>
            </w:r>
            <w:r>
              <w:rPr>
                <w:rFonts w:cs="Arial"/>
              </w:rPr>
              <w:t xml:space="preserve"> of the </w:t>
            </w:r>
            <w:r w:rsidR="00735E97" w:rsidRPr="00E07CC7">
              <w:rPr>
                <w:rFonts w:cs="Arial"/>
                <w:i/>
              </w:rPr>
              <w:t>A</w:t>
            </w:r>
            <w:r w:rsidR="00735E97">
              <w:rPr>
                <w:rFonts w:cs="Arial"/>
                <w:i/>
              </w:rPr>
              <w:t xml:space="preserve">nti-personnel Mines Convention Act 1998 </w:t>
            </w:r>
            <w:r w:rsidR="00735E97">
              <w:rPr>
                <w:rFonts w:cs="Arial"/>
              </w:rPr>
              <w:t>(Cth) in relation to the premises</w:t>
            </w:r>
            <w:r>
              <w:rPr>
                <w:rFonts w:cs="Arial"/>
                <w:iCs/>
              </w:rPr>
              <w:t>.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6D4D4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777C20" w:rsidRDefault="00181DF0" w:rsidP="006D4D4B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777C20">
              <w:rPr>
                <w:rFonts w:asciiTheme="minorHAnsi" w:hAnsiTheme="minorHAnsi" w:cs="Calibri"/>
              </w:rPr>
              <w:t>[</w:t>
            </w:r>
            <w:r w:rsidR="005542E1" w:rsidRPr="00777C20">
              <w:rPr>
                <w:rFonts w:asciiTheme="minorHAnsi" w:hAnsiTheme="minorHAnsi" w:cs="Calibri"/>
                <w:i/>
              </w:rPr>
              <w:t>other – specify</w:t>
            </w:r>
            <w:r w:rsidR="005542E1" w:rsidRPr="00777C20">
              <w:rPr>
                <w:rFonts w:asciiTheme="minorHAnsi" w:hAnsiTheme="minorHAnsi" w:cs="Calibri"/>
              </w:rPr>
              <w:t>]</w:t>
            </w:r>
            <w:r w:rsidR="00AD6A6D" w:rsidRPr="00777C20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15E2CA6C" w14:textId="4C9EE051" w:rsidR="005542E1" w:rsidRDefault="005542E1" w:rsidP="006D4D4B">
            <w:pPr>
              <w:spacing w:before="24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387C3B6B" w14:textId="77777777" w:rsidR="005542E1" w:rsidRPr="000F7743" w:rsidRDefault="005542E1" w:rsidP="006D4D4B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6D4D4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6D4D4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6D4D4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6D4D4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E01342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6D4D4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083B3320" w:rsidR="005542E1" w:rsidRPr="0008623A" w:rsidRDefault="005542E1" w:rsidP="006D4D4B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>, being a date not more than</w:t>
            </w:r>
            <w:r w:rsidR="001A28FC">
              <w:rPr>
                <w:rFonts w:cs="Arial"/>
              </w:rPr>
              <w:t xml:space="preserve"> 6 months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6D4D4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05544C">
        <w:trPr>
          <w:cantSplit/>
        </w:trPr>
        <w:tc>
          <w:tcPr>
            <w:tcW w:w="10457" w:type="dxa"/>
          </w:tcPr>
          <w:p w14:paraId="00D4DAAF" w14:textId="50B1A6ED" w:rsidR="001260F5" w:rsidRPr="0030093E" w:rsidRDefault="00F17237" w:rsidP="006D4D4B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6D4D4B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3603DA6E" w:rsidR="001260F5" w:rsidRPr="00445BC2" w:rsidRDefault="001260F5" w:rsidP="006D4D4B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9C0184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6D4D4B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6C2C5DEA" w:rsidR="007B1894" w:rsidRPr="0008623A" w:rsidRDefault="007B1894" w:rsidP="006D4D4B">
      <w:pPr>
        <w:spacing w:line="276" w:lineRule="auto"/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94A488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A12B7">
      <w:rPr>
        <w:lang w:val="en-US"/>
      </w:rPr>
      <w:t>10</w:t>
    </w:r>
    <w:r w:rsidR="00E15CCE">
      <w:rPr>
        <w:lang w:val="en-US"/>
      </w:rPr>
      <w:t>2AF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1CCB4E3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A12B7">
      <w:rPr>
        <w:lang w:val="en-US"/>
      </w:rPr>
      <w:t>10</w:t>
    </w:r>
    <w:r w:rsidR="00E15CCE">
      <w:rPr>
        <w:lang w:val="en-US"/>
      </w:rPr>
      <w:t>2AF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E32A6F0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5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80572">
    <w:abstractNumId w:val="22"/>
  </w:num>
  <w:num w:numId="2" w16cid:durableId="2059890531">
    <w:abstractNumId w:val="23"/>
  </w:num>
  <w:num w:numId="3" w16cid:durableId="1009136955">
    <w:abstractNumId w:val="13"/>
  </w:num>
  <w:num w:numId="4" w16cid:durableId="1756048458">
    <w:abstractNumId w:val="4"/>
  </w:num>
  <w:num w:numId="5" w16cid:durableId="475801025">
    <w:abstractNumId w:val="27"/>
  </w:num>
  <w:num w:numId="6" w16cid:durableId="803695340">
    <w:abstractNumId w:val="10"/>
  </w:num>
  <w:num w:numId="7" w16cid:durableId="160779272">
    <w:abstractNumId w:val="8"/>
  </w:num>
  <w:num w:numId="8" w16cid:durableId="198858949">
    <w:abstractNumId w:val="6"/>
  </w:num>
  <w:num w:numId="9" w16cid:durableId="850490292">
    <w:abstractNumId w:val="18"/>
  </w:num>
  <w:num w:numId="10" w16cid:durableId="779179750">
    <w:abstractNumId w:val="24"/>
  </w:num>
  <w:num w:numId="11" w16cid:durableId="2087534939">
    <w:abstractNumId w:val="20"/>
  </w:num>
  <w:num w:numId="12" w16cid:durableId="1338845053">
    <w:abstractNumId w:val="1"/>
  </w:num>
  <w:num w:numId="13" w16cid:durableId="1504708250">
    <w:abstractNumId w:val="5"/>
  </w:num>
  <w:num w:numId="14" w16cid:durableId="1934703744">
    <w:abstractNumId w:val="9"/>
  </w:num>
  <w:num w:numId="15" w16cid:durableId="1670907590">
    <w:abstractNumId w:val="21"/>
  </w:num>
  <w:num w:numId="16" w16cid:durableId="1729694171">
    <w:abstractNumId w:val="2"/>
  </w:num>
  <w:num w:numId="17" w16cid:durableId="1073695851">
    <w:abstractNumId w:val="26"/>
  </w:num>
  <w:num w:numId="18" w16cid:durableId="1091900035">
    <w:abstractNumId w:val="7"/>
  </w:num>
  <w:num w:numId="19" w16cid:durableId="544365449">
    <w:abstractNumId w:val="28"/>
  </w:num>
  <w:num w:numId="20" w16cid:durableId="601300319">
    <w:abstractNumId w:val="17"/>
  </w:num>
  <w:num w:numId="21" w16cid:durableId="1138953880">
    <w:abstractNumId w:val="19"/>
  </w:num>
  <w:num w:numId="22" w16cid:durableId="2095928590">
    <w:abstractNumId w:val="14"/>
  </w:num>
  <w:num w:numId="23" w16cid:durableId="1693723430">
    <w:abstractNumId w:val="16"/>
  </w:num>
  <w:num w:numId="24" w16cid:durableId="664478736">
    <w:abstractNumId w:val="15"/>
  </w:num>
  <w:num w:numId="25" w16cid:durableId="1501777033">
    <w:abstractNumId w:val="11"/>
  </w:num>
  <w:num w:numId="26" w16cid:durableId="914513209">
    <w:abstractNumId w:val="12"/>
  </w:num>
  <w:num w:numId="27" w16cid:durableId="1346978168">
    <w:abstractNumId w:val="25"/>
  </w:num>
  <w:num w:numId="28" w16cid:durableId="1944918789">
    <w:abstractNumId w:val="0"/>
  </w:num>
  <w:num w:numId="29" w16cid:durableId="74738834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183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986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446E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14CD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C542E"/>
    <w:rsid w:val="002D025F"/>
    <w:rsid w:val="002D0379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093E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5340"/>
    <w:rsid w:val="00370A25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144B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551C"/>
    <w:rsid w:val="00596392"/>
    <w:rsid w:val="005A0EF3"/>
    <w:rsid w:val="005A12B7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4C9"/>
    <w:rsid w:val="006D4D4B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184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58A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49E6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02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0D1E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47F16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7751B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342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15CCE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237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3B5E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8CA9F58-ED47-447D-83C4-C3A0549D7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102AF Search Warrant - Anti-personnel Mines Convention Act (Cth)</dc:title>
  <dc:subject/>
  <dc:creator/>
  <cp:keywords>Forms; Special</cp:keywords>
  <dc:description/>
  <cp:lastModifiedBy/>
  <cp:revision>1</cp:revision>
  <dcterms:created xsi:type="dcterms:W3CDTF">2024-08-05T04:31:00Z</dcterms:created>
  <dcterms:modified xsi:type="dcterms:W3CDTF">2024-08-05T04:31:00Z</dcterms:modified>
</cp:coreProperties>
</file>